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5580"/>
        <w:gridCol w:w="465"/>
        <w:gridCol w:w="1740"/>
        <w:gridCol w:w="4275"/>
        <w:tblGridChange w:id="0">
          <w:tblGrid>
            <w:gridCol w:w="2220"/>
            <w:gridCol w:w="5580"/>
            <w:gridCol w:w="465"/>
            <w:gridCol w:w="1740"/>
            <w:gridCol w:w="42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Fortbildungen müssen chronologisch aufgelistet und Nachweise chronologisch angehängt werden.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Fortbildungsstunden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SVK-FBS, FBS von College Kongressen/WSAVA/FECAVA: mind. 21 FBS/ Jahr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und Vorname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Fortbildungsstunden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GST-anerkannte Nebenfächer: max. 6 FBS/ Jahr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GST Mitglied Nr.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Fortbildungsstunden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Kleintierspezifische, nicht SVK-anerkannte Veranstaltungen, Webinare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4605"/>
        <w:gridCol w:w="1680"/>
        <w:gridCol w:w="2940"/>
        <w:gridCol w:w="1410"/>
        <w:gridCol w:w="1410"/>
        <w:gridCol w:w="1440"/>
        <w:tblGridChange w:id="0">
          <w:tblGrid>
            <w:gridCol w:w="960"/>
            <w:gridCol w:w="4605"/>
            <w:gridCol w:w="1680"/>
            <w:gridCol w:w="2940"/>
            <w:gridCol w:w="1410"/>
            <w:gridCol w:w="1410"/>
            <w:gridCol w:w="1440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Veranstaltung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Veranstalter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Veranstaltung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Veranstalter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Fortbildungsstunden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</w:t>
      </w:r>
      <w:r w:rsidDel="00000000" w:rsidR="00000000" w:rsidRPr="00000000">
        <w:rPr>
          <w:i w:val="1"/>
          <w:sz w:val="20"/>
          <w:szCs w:val="20"/>
          <w:rtl w:val="0"/>
        </w:rPr>
        <w:t xml:space="preserve">:</w:t>
        <w:tab/>
        <w:t xml:space="preserve">  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Unterschrift</w:t>
      </w:r>
      <w:r w:rsidDel="00000000" w:rsidR="00000000" w:rsidRPr="00000000">
        <w:rPr>
          <w:i w:val="1"/>
          <w:sz w:val="20"/>
          <w:szCs w:val="20"/>
          <w:rtl w:val="0"/>
        </w:rPr>
        <w:t xml:space="preserve">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E4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55.0" w:type="dxa"/>
        <w:jc w:val="left"/>
        <w:tblInd w:w="100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5"/>
        <w:tblGridChange w:id="0">
          <w:tblGrid>
            <w:gridCol w:w="42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 zur Prüfungsanmeldung müssen durchschnittlich mindestens 36 Fortbildungsstunden pro Kalenderjahr nachgewiesen werden. Angebrochene Jahre werden prozentual angerechnet.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4" w:top="1701" w:left="1134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FVH für Kleintiere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6948169</wp:posOffset>
          </wp:positionH>
          <wp:positionV relativeFrom="paragraph">
            <wp:posOffset>27940</wp:posOffset>
          </wp:positionV>
          <wp:extent cx="2172335" cy="60833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2335" cy="608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616585</wp:posOffset>
          </wp:positionH>
          <wp:positionV relativeFrom="paragraph">
            <wp:posOffset>-88264</wp:posOffset>
          </wp:positionV>
          <wp:extent cx="1681480" cy="72453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25898" r="30136" t="0"/>
                  <a:stretch>
                    <a:fillRect/>
                  </a:stretch>
                </pic:blipFill>
                <pic:spPr>
                  <a:xfrm>
                    <a:off x="0" y="0"/>
                    <a:ext cx="168148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FORTBILDUNGSTABELLE FVH Prüfung ab 01.01.2024</w:t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color w:val="1f497d"/>
        <w:sz w:val="24"/>
        <w:szCs w:val="24"/>
        <w:rtl w:val="0"/>
      </w:rPr>
      <w:t xml:space="preserve">Fortb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ildungsstunden </w:t>
    </w:r>
    <w:r w:rsidDel="00000000" w:rsidR="00000000" w:rsidRPr="00000000">
      <w:rPr>
        <w:b w:val="1"/>
        <w:color w:val="1f497d"/>
        <w:sz w:val="24"/>
        <w:szCs w:val="24"/>
        <w:rtl w:val="0"/>
      </w:rPr>
      <w:t xml:space="preserve">(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FBS)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A74332"/>
    <w:pPr>
      <w:spacing w:after="0" w:line="240" w:lineRule="auto"/>
    </w:pPr>
    <w:rPr>
      <w:rFonts w:ascii="Arial" w:hAnsi="Arial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59"/>
    <w:rsid w:val="00EF41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rsid w:val="00EF41CC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EF41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 w:val="1"/>
    <w:rsid w:val="00EF41CC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EF41C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C972FD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C972F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S+oPDHU7HTXgVZozDwvmwweyg==">CgMxLjAyCGguZ2pkZ3hzOAByITFYMmFoZjVTV3FQbUdsTS1JdDFKUWZYUnJsaGRXNTJWLQ==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2023-04-07T13:05:00Z</dcterms:created>
  <dc:creator>Gisela Herren</dc:creator>
</cp:coreProperties>
</file>